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EEBF5">
      <w:pPr>
        <w:jc w:val="center"/>
        <w:rPr>
          <w:rFonts w:hint="default" w:ascii="Arial" w:hAnsi="Arial"/>
          <w:b/>
          <w:bCs/>
        </w:rPr>
      </w:pPr>
      <w:bookmarkStart w:id="0" w:name="_GoBack"/>
      <w:r>
        <w:rPr>
          <w:rFonts w:hint="default" w:ascii="Arial" w:hAnsi="Arial"/>
          <w:b/>
          <w:bCs/>
        </w:rPr>
        <w:t>PROMOCIONAN CANCÚN EN ESTADIO SANTIAGO BERNABÉU</w:t>
      </w:r>
    </w:p>
    <w:bookmarkEnd w:id="0"/>
    <w:p w14:paraId="35EF28F1">
      <w:pPr>
        <w:jc w:val="both"/>
        <w:rPr>
          <w:rFonts w:hint="default" w:ascii="Arial" w:hAnsi="Arial"/>
        </w:rPr>
      </w:pPr>
    </w:p>
    <w:p w14:paraId="57B80A8F">
      <w:pPr>
        <w:numPr>
          <w:ilvl w:val="0"/>
          <w:numId w:val="1"/>
        </w:numPr>
        <w:ind w:left="420" w:leftChars="0" w:hanging="420" w:firstLineChars="0"/>
        <w:jc w:val="both"/>
        <w:rPr>
          <w:rFonts w:hint="default" w:ascii="Arial" w:hAnsi="Arial"/>
        </w:rPr>
      </w:pPr>
      <w:r>
        <w:rPr>
          <w:rFonts w:hint="default" w:ascii="Arial" w:hAnsi="Arial"/>
        </w:rPr>
        <w:t>Realizan campaña de street marketing con guerreros mayas y las coloridas letras del nombre de la ciudad para atraer turistas</w:t>
      </w:r>
    </w:p>
    <w:p w14:paraId="3AD43196">
      <w:pPr>
        <w:jc w:val="both"/>
        <w:rPr>
          <w:rFonts w:hint="default" w:ascii="Arial" w:hAnsi="Arial"/>
        </w:rPr>
      </w:pPr>
    </w:p>
    <w:p w14:paraId="68B80376">
      <w:pPr>
        <w:jc w:val="both"/>
        <w:rPr>
          <w:rFonts w:hint="default" w:ascii="Arial" w:hAnsi="Arial"/>
        </w:rPr>
      </w:pPr>
      <w:r>
        <w:rPr>
          <w:rFonts w:hint="default" w:ascii="Arial" w:hAnsi="Arial"/>
          <w:b/>
          <w:bCs/>
        </w:rPr>
        <w:t xml:space="preserve">Madrid, España, a 20 de enero de 2026.- </w:t>
      </w:r>
      <w:r>
        <w:rPr>
          <w:rFonts w:hint="default" w:ascii="Arial" w:hAnsi="Arial"/>
        </w:rPr>
        <w:t xml:space="preserve">Como parte de la campaña promocional del Ayuntamiento de Benito Juárez en el marco de la Feria Internacional de Turismo (FITUR) 2026, por instrucción de la Presidenta Municipal, se inició una campaña de street marketing en el exterior del Estadio Santiago Bernabéu, en Madrid, consistente en llevar la marca Cancún y la colocación del parador fotográfico con las coloridas letras del nombre de la ciudad para atraer más visitantes. </w:t>
      </w:r>
    </w:p>
    <w:p w14:paraId="5C059EF5">
      <w:pPr>
        <w:jc w:val="both"/>
        <w:rPr>
          <w:rFonts w:hint="default" w:ascii="Arial" w:hAnsi="Arial"/>
        </w:rPr>
      </w:pPr>
    </w:p>
    <w:p w14:paraId="07A63773">
      <w:pPr>
        <w:jc w:val="both"/>
        <w:rPr>
          <w:rFonts w:hint="default" w:ascii="Arial" w:hAnsi="Arial"/>
        </w:rPr>
      </w:pPr>
      <w:r>
        <w:rPr>
          <w:rFonts w:hint="default" w:ascii="Arial" w:hAnsi="Arial"/>
        </w:rPr>
        <w:t xml:space="preserve">Se explicó que además la iniciativa demostrará que Cancún es la puerta de entrada al Mundial 2026, al realizarse a unos pasos de este icónico recinto deportivo que desde 1947 es sinónimo de futbol, un deporte que une y que trasciende fronteras entre miles de países. </w:t>
      </w:r>
    </w:p>
    <w:p w14:paraId="02A58B4F">
      <w:pPr>
        <w:jc w:val="both"/>
        <w:rPr>
          <w:rFonts w:hint="default" w:ascii="Arial" w:hAnsi="Arial"/>
        </w:rPr>
      </w:pPr>
    </w:p>
    <w:p w14:paraId="5F9219DA">
      <w:pPr>
        <w:jc w:val="both"/>
        <w:rPr>
          <w:rFonts w:hint="default" w:ascii="Arial" w:hAnsi="Arial"/>
        </w:rPr>
      </w:pPr>
      <w:r>
        <w:rPr>
          <w:rFonts w:hint="default" w:ascii="Arial" w:hAnsi="Arial"/>
        </w:rPr>
        <w:t xml:space="preserve">Como parte de la actividad, se incluyó la presencia de varios guerreros mayas, símbolo de fuerza y tradición, además de un balón con la campaña “All you Cancun”, para que ellos pudieran compartir con los transeúntes la historia del juego de pelota maya y mostrar al mundo el legado cultural único que se tiene en México, Quintana Roo y sus destinos. </w:t>
      </w:r>
    </w:p>
    <w:p w14:paraId="75E02AE6">
      <w:pPr>
        <w:jc w:val="both"/>
        <w:rPr>
          <w:rFonts w:hint="default" w:ascii="Arial" w:hAnsi="Arial"/>
        </w:rPr>
      </w:pPr>
    </w:p>
    <w:p w14:paraId="1E1AD130">
      <w:pPr>
        <w:jc w:val="both"/>
        <w:rPr>
          <w:rFonts w:hint="default" w:ascii="Arial" w:hAnsi="Arial"/>
        </w:rPr>
      </w:pPr>
      <w:r>
        <w:rPr>
          <w:rFonts w:hint="default" w:ascii="Arial" w:hAnsi="Arial"/>
        </w:rPr>
        <w:t xml:space="preserve">La colocación de las letras de Cancún reafirma la identidad cultural de la ciudad y conecta con audiencias internacionales, ya que la FITUR es un encuentro global clave para los profesionistas de la industria turística y la mayor plataforma de negocio para ese sector, además de ser líder para mercados receptivos y emisores a nivel mundial. </w:t>
      </w:r>
    </w:p>
    <w:p w14:paraId="74D0F8DA">
      <w:pPr>
        <w:jc w:val="both"/>
        <w:rPr>
          <w:rFonts w:hint="default" w:ascii="Arial" w:hAnsi="Arial"/>
        </w:rPr>
      </w:pPr>
    </w:p>
    <w:p w14:paraId="496E3ABF">
      <w:pPr>
        <w:jc w:val="center"/>
        <w:rPr>
          <w:rFonts w:hint="default" w:ascii="Arial" w:hAnsi="Arial" w:cs="Arial"/>
          <w:lang w:val="es-MX"/>
        </w:rPr>
      </w:pPr>
      <w:r>
        <w:rPr>
          <w:rFonts w:hint="default" w:ascii="Arial" w:hAnsi="Arial"/>
        </w:rPr>
        <w:t>****</w:t>
      </w:r>
      <w:r>
        <w:rPr>
          <w:rFonts w:hint="default" w:ascii="Arial" w:hAnsi="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188</w:t>
                          </w:r>
                          <w:r>
                            <w:rPr>
                              <w:rFonts w:hint="default" w:cstheme="minorHAnsi"/>
                              <w:b/>
                              <w:bCs/>
                              <w:lang w:val="es-MX"/>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188</w:t>
                    </w:r>
                    <w:r>
                      <w:rPr>
                        <w:rFonts w:hint="default" w:cstheme="minorHAnsi"/>
                        <w:b/>
                        <w:bCs/>
                        <w:lang w:val="es-MX"/>
                      </w:rPr>
                      <w:t>9</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75368"/>
    <w:multiLevelType w:val="singleLevel"/>
    <w:tmpl w:val="F707536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72070"/>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282"/>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416F6"/>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3F86"/>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1E2D"/>
    <w:rsid w:val="006F54F3"/>
    <w:rsid w:val="006F62B2"/>
    <w:rsid w:val="0070322A"/>
    <w:rsid w:val="00714BC8"/>
    <w:rsid w:val="00715912"/>
    <w:rsid w:val="00717BE2"/>
    <w:rsid w:val="00725BC1"/>
    <w:rsid w:val="00725EF9"/>
    <w:rsid w:val="00727F70"/>
    <w:rsid w:val="00733990"/>
    <w:rsid w:val="00744011"/>
    <w:rsid w:val="00744B32"/>
    <w:rsid w:val="00751B55"/>
    <w:rsid w:val="0075213B"/>
    <w:rsid w:val="00771DF7"/>
    <w:rsid w:val="00775F35"/>
    <w:rsid w:val="00781CD7"/>
    <w:rsid w:val="00783005"/>
    <w:rsid w:val="007901B0"/>
    <w:rsid w:val="00795266"/>
    <w:rsid w:val="00796F61"/>
    <w:rsid w:val="007A2457"/>
    <w:rsid w:val="007A420B"/>
    <w:rsid w:val="007B128D"/>
    <w:rsid w:val="007B3BA5"/>
    <w:rsid w:val="007B4CE8"/>
    <w:rsid w:val="007C074A"/>
    <w:rsid w:val="007C20CA"/>
    <w:rsid w:val="007D7657"/>
    <w:rsid w:val="007E0B4C"/>
    <w:rsid w:val="007E3C68"/>
    <w:rsid w:val="007E707F"/>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82EBE"/>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1D"/>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8624A"/>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0401"/>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B316D"/>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71F37"/>
    <w:rsid w:val="00F812A6"/>
    <w:rsid w:val="00F83DDD"/>
    <w:rsid w:val="00F91E8B"/>
    <w:rsid w:val="00FA20A8"/>
    <w:rsid w:val="00FA6041"/>
    <w:rsid w:val="00FB44A0"/>
    <w:rsid w:val="00FB6AF0"/>
    <w:rsid w:val="00FC39B2"/>
    <w:rsid w:val="00FC6BCB"/>
    <w:rsid w:val="00FE097D"/>
    <w:rsid w:val="00FE7BCF"/>
    <w:rsid w:val="00FF6823"/>
    <w:rsid w:val="7A1B0C7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lang/>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1</Pages>
  <Words>387</Words>
  <Characters>2209</Characters>
  <Lines>18</Lines>
  <Paragraphs>5</Paragraphs>
  <TotalTime>7</TotalTime>
  <ScaleCrop>false</ScaleCrop>
  <LinksUpToDate>false</LinksUpToDate>
  <CharactersWithSpaces>2591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2026-01-19T22:05:00Z</dcterms:created>
  <dc:creator>Heyder Manrique</dc:creator>
  <cp:lastModifiedBy>Propietario</cp:lastModifiedBy>
  <dcterms:modified xsi:type="dcterms:W3CDTF">2026-01-20T21:48:52Z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CD7CF671C6B442389F84C460F753B2A5_13</vt:lpwstr>
  </property>
</Properties>
</file>